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70F1B4" w14:textId="77777777" w:rsidR="00B5341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BFDEC72" w14:textId="77777777" w:rsidR="003C0E4D" w:rsidRPr="00BB585D" w:rsidRDefault="003C0E4D" w:rsidP="003C0E4D">
      <w:pPr>
        <w:jc w:val="center"/>
        <w:rPr>
          <w:rFonts w:ascii="Arial" w:hAnsi="Arial" w:cs="Arial"/>
          <w:b/>
        </w:rPr>
      </w:pPr>
      <w:r w:rsidRPr="00BB585D">
        <w:rPr>
          <w:rFonts w:ascii="Arial" w:hAnsi="Arial" w:cs="Arial"/>
          <w:b/>
        </w:rPr>
        <w:t xml:space="preserve">Stanovení celkového množství </w:t>
      </w:r>
      <w:proofErr w:type="spellStart"/>
      <w:r w:rsidRPr="00BB585D">
        <w:rPr>
          <w:rFonts w:ascii="Arial" w:hAnsi="Arial" w:cs="Arial"/>
          <w:b/>
        </w:rPr>
        <w:t>polyaromatických</w:t>
      </w:r>
      <w:proofErr w:type="spellEnd"/>
      <w:r w:rsidRPr="00BB585D">
        <w:rPr>
          <w:rFonts w:ascii="Arial" w:hAnsi="Arial" w:cs="Arial"/>
          <w:b/>
        </w:rPr>
        <w:t xml:space="preserve"> uhlovodíků (PAU) v asfaltových směsích na silnicích II. a III. tříd v Karlovarském kraji, </w:t>
      </w:r>
    </w:p>
    <w:p w14:paraId="5D416012" w14:textId="5FA22F50" w:rsidR="002D1EB7" w:rsidRPr="00BB585D" w:rsidRDefault="003C0E4D" w:rsidP="003C0E4D">
      <w:pPr>
        <w:jc w:val="center"/>
        <w:rPr>
          <w:rFonts w:ascii="Arial" w:eastAsia="Arial" w:hAnsi="Arial" w:cs="Arial"/>
        </w:rPr>
      </w:pPr>
      <w:r w:rsidRPr="00BB585D">
        <w:rPr>
          <w:rFonts w:ascii="Arial" w:hAnsi="Arial" w:cs="Arial"/>
          <w:b/>
          <w:bCs/>
        </w:rPr>
        <w:t xml:space="preserve">pro období </w:t>
      </w:r>
      <w:proofErr w:type="gramStart"/>
      <w:r w:rsidRPr="00BB585D">
        <w:rPr>
          <w:rFonts w:ascii="Arial" w:hAnsi="Arial" w:cs="Arial"/>
          <w:b/>
          <w:bCs/>
        </w:rPr>
        <w:t>2024 – 2025</w:t>
      </w:r>
      <w:proofErr w:type="gramEnd"/>
      <w:r w:rsidRPr="00BB585D">
        <w:rPr>
          <w:rFonts w:ascii="Arial" w:eastAsia="Arial" w:hAnsi="Arial" w:cs="Arial"/>
        </w:rPr>
        <w:t xml:space="preserve"> </w:t>
      </w:r>
      <w:r w:rsidR="002D1EB7" w:rsidRPr="00BB585D">
        <w:rPr>
          <w:rFonts w:ascii="Arial" w:eastAsia="Arial" w:hAnsi="Arial" w:cs="Arial"/>
        </w:rPr>
        <w:t>(dále jen „veřejná zakázka“)</w:t>
      </w:r>
      <w:r w:rsidR="002D1EB7" w:rsidRPr="00BB585D">
        <w:rPr>
          <w:rFonts w:ascii="Arial" w:eastAsia="Arial" w:hAnsi="Arial" w:cs="Arial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C0E4D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1659C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5341F"/>
    <w:rsid w:val="00B75793"/>
    <w:rsid w:val="00BB585D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13</cp:revision>
  <dcterms:created xsi:type="dcterms:W3CDTF">2023-03-28T08:13:00Z</dcterms:created>
  <dcterms:modified xsi:type="dcterms:W3CDTF">2023-10-30T07:48:00Z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